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2B48" w14:textId="691681AA" w:rsidR="00BF47C2" w:rsidRPr="00045025" w:rsidRDefault="00BF47C2" w:rsidP="00BF47C2">
      <w:pPr>
        <w:tabs>
          <w:tab w:val="right" w:leader="dot" w:pos="9072"/>
        </w:tabs>
        <w:suppressAutoHyphens/>
        <w:jc w:val="center"/>
        <w:rPr>
          <w:rFonts w:ascii="Arial" w:hAnsi="Arial" w:cs="Arial"/>
          <w:b/>
          <w:sz w:val="22"/>
          <w:szCs w:val="22"/>
          <w:lang w:eastAsia="lt-LT"/>
        </w:rPr>
      </w:pPr>
      <w:r w:rsidRPr="00045025">
        <w:rPr>
          <w:rFonts w:ascii="Arial" w:hAnsi="Arial" w:cs="Arial"/>
          <w:b/>
          <w:sz w:val="22"/>
          <w:szCs w:val="22"/>
          <w:lang w:eastAsia="lt-LT"/>
        </w:rPr>
        <w:t>SAVININKO NUOMONĖS PATEIKIMO RAŠTU IŠ ANKSTO BENDRIJOS STEIGIMO IR KITAIS STEIGIAMOJO SUSIRINKIMO DARBOTVARKĖS KLAUSIMAIS DOKUMENTAS</w:t>
      </w:r>
    </w:p>
    <w:p w14:paraId="6B3F3E92" w14:textId="77777777" w:rsidR="00BF47C2" w:rsidRPr="00045025" w:rsidRDefault="00BF47C2" w:rsidP="00BF47C2">
      <w:pPr>
        <w:tabs>
          <w:tab w:val="right" w:leader="dot" w:pos="9072"/>
        </w:tabs>
        <w:suppressAutoHyphens/>
        <w:jc w:val="center"/>
        <w:rPr>
          <w:rFonts w:ascii="Arial" w:hAnsi="Arial" w:cs="Arial"/>
          <w:b/>
          <w:sz w:val="22"/>
          <w:szCs w:val="22"/>
          <w:lang w:eastAsia="lt-LT"/>
        </w:rPr>
      </w:pPr>
    </w:p>
    <w:p w14:paraId="745069F0" w14:textId="6751697F" w:rsidR="00BF47C2" w:rsidRPr="00045025" w:rsidRDefault="00BF47C2" w:rsidP="00BF47C2">
      <w:pPr>
        <w:tabs>
          <w:tab w:val="right" w:leader="dot" w:pos="9072"/>
        </w:tabs>
        <w:suppressAutoHyphens/>
        <w:jc w:val="center"/>
        <w:rPr>
          <w:rFonts w:ascii="Arial" w:hAnsi="Arial" w:cs="Arial"/>
          <w:b/>
          <w:sz w:val="22"/>
          <w:szCs w:val="22"/>
          <w:lang w:eastAsia="lt-LT"/>
        </w:rPr>
      </w:pPr>
      <w:r w:rsidRPr="00045025">
        <w:rPr>
          <w:rFonts w:ascii="Arial" w:hAnsi="Arial" w:cs="Arial"/>
          <w:b/>
          <w:sz w:val="22"/>
          <w:szCs w:val="22"/>
          <w:lang w:eastAsia="lt-LT"/>
        </w:rPr>
        <w:t>20</w:t>
      </w:r>
      <w:r w:rsidR="007D4106" w:rsidRPr="00045025">
        <w:rPr>
          <w:rFonts w:ascii="Arial" w:hAnsi="Arial" w:cs="Arial"/>
          <w:b/>
          <w:sz w:val="22"/>
          <w:szCs w:val="22"/>
          <w:lang w:eastAsia="lt-LT"/>
        </w:rPr>
        <w:t>25</w:t>
      </w:r>
      <w:r w:rsidRPr="00045025">
        <w:rPr>
          <w:rFonts w:ascii="Arial" w:hAnsi="Arial" w:cs="Arial"/>
          <w:b/>
          <w:sz w:val="22"/>
          <w:szCs w:val="22"/>
          <w:lang w:eastAsia="lt-LT"/>
        </w:rPr>
        <w:t>-__</w:t>
      </w:r>
      <w:r w:rsidR="00E03D67" w:rsidRPr="00045025">
        <w:rPr>
          <w:rFonts w:ascii="Arial" w:hAnsi="Arial" w:cs="Arial"/>
          <w:b/>
          <w:sz w:val="22"/>
          <w:szCs w:val="22"/>
          <w:lang w:eastAsia="lt-LT"/>
        </w:rPr>
        <w:t xml:space="preserve">_ </w:t>
      </w:r>
      <w:r w:rsidRPr="00045025">
        <w:rPr>
          <w:rFonts w:ascii="Arial" w:hAnsi="Arial" w:cs="Arial"/>
          <w:b/>
          <w:sz w:val="22"/>
          <w:szCs w:val="22"/>
          <w:lang w:eastAsia="lt-LT"/>
        </w:rPr>
        <w:t>-__</w:t>
      </w:r>
      <w:r w:rsidR="00E03D67" w:rsidRPr="00045025">
        <w:rPr>
          <w:rFonts w:ascii="Arial" w:hAnsi="Arial" w:cs="Arial"/>
          <w:b/>
          <w:sz w:val="22"/>
          <w:szCs w:val="22"/>
          <w:lang w:eastAsia="lt-LT"/>
        </w:rPr>
        <w:t xml:space="preserve">_ </w:t>
      </w:r>
    </w:p>
    <w:p w14:paraId="4BFD029D" w14:textId="77777777" w:rsidR="00BF47C2" w:rsidRPr="00045025" w:rsidRDefault="00BF47C2" w:rsidP="00BF47C2">
      <w:pPr>
        <w:tabs>
          <w:tab w:val="right" w:leader="dot" w:pos="9072"/>
        </w:tabs>
        <w:suppressAutoHyphens/>
        <w:jc w:val="center"/>
        <w:rPr>
          <w:rFonts w:ascii="Arial" w:hAnsi="Arial" w:cs="Arial"/>
          <w:bCs/>
          <w:sz w:val="22"/>
          <w:szCs w:val="22"/>
          <w:lang w:eastAsia="lt-LT"/>
        </w:rPr>
      </w:pPr>
      <w:r w:rsidRPr="00045025">
        <w:rPr>
          <w:rFonts w:ascii="Arial" w:hAnsi="Arial" w:cs="Arial"/>
          <w:bCs/>
          <w:sz w:val="22"/>
          <w:szCs w:val="22"/>
          <w:lang w:eastAsia="lt-LT"/>
        </w:rPr>
        <w:t>(data)</w:t>
      </w:r>
    </w:p>
    <w:p w14:paraId="445A2690" w14:textId="77777777" w:rsidR="00BF47C2" w:rsidRPr="00045025" w:rsidRDefault="00BF47C2" w:rsidP="00BF47C2">
      <w:pPr>
        <w:tabs>
          <w:tab w:val="right" w:leader="dot" w:pos="9072"/>
        </w:tabs>
        <w:suppressAutoHyphens/>
        <w:rPr>
          <w:rFonts w:ascii="Arial" w:hAnsi="Arial" w:cs="Arial"/>
          <w:b/>
          <w:sz w:val="22"/>
          <w:szCs w:val="22"/>
          <w:lang w:eastAsia="lt-LT"/>
        </w:rPr>
      </w:pPr>
    </w:p>
    <w:p w14:paraId="518640DF" w14:textId="77777777" w:rsidR="00BF47C2" w:rsidRPr="00045025" w:rsidRDefault="00BF47C2" w:rsidP="00BF47C2">
      <w:pPr>
        <w:tabs>
          <w:tab w:val="right" w:leader="dot" w:pos="9072"/>
        </w:tabs>
        <w:suppressAutoHyphens/>
        <w:rPr>
          <w:rFonts w:ascii="Arial" w:hAnsi="Arial" w:cs="Arial"/>
          <w:b/>
          <w:sz w:val="22"/>
          <w:szCs w:val="22"/>
          <w:lang w:eastAsia="lt-LT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860"/>
        <w:gridCol w:w="58"/>
      </w:tblGrid>
      <w:tr w:rsidR="00BF47C2" w:rsidRPr="00045025" w14:paraId="7270905E" w14:textId="77777777" w:rsidTr="0017594A">
        <w:tc>
          <w:tcPr>
            <w:tcW w:w="9918" w:type="dxa"/>
            <w:gridSpan w:val="2"/>
          </w:tcPr>
          <w:p w14:paraId="397BBE8D" w14:textId="379D1FE6" w:rsidR="00B42A4A" w:rsidRPr="00045025" w:rsidRDefault="00BF47C2" w:rsidP="00721717">
            <w:pPr>
              <w:tabs>
                <w:tab w:val="right" w:leader="dot" w:pos="9639"/>
              </w:tabs>
              <w:suppressAutoHyphens/>
              <w:ind w:left="792" w:hanging="432"/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045025">
              <w:rPr>
                <w:rFonts w:ascii="Arial" w:hAnsi="Arial" w:cs="Arial"/>
                <w:sz w:val="22"/>
                <w:szCs w:val="22"/>
              </w:rPr>
              <w:tab/>
            </w:r>
            <w:r w:rsidR="00266006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Patalpos </w:t>
            </w:r>
            <w:r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savininkas (ar jo atstovas)</w:t>
            </w:r>
            <w:r w:rsidR="00B42A4A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:</w:t>
            </w:r>
          </w:p>
          <w:tbl>
            <w:tblPr>
              <w:tblStyle w:val="TableGrid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9376"/>
            </w:tblGrid>
            <w:tr w:rsidR="00B42A4A" w:rsidRPr="00045025" w14:paraId="7ECDD743" w14:textId="77777777" w:rsidTr="00B42A4A">
              <w:tc>
                <w:tcPr>
                  <w:tcW w:w="9376" w:type="dxa"/>
                </w:tcPr>
                <w:p w14:paraId="4594F2A2" w14:textId="77777777" w:rsidR="00B42A4A" w:rsidRPr="00045025" w:rsidRDefault="00B42A4A" w:rsidP="00721717">
                  <w:pPr>
                    <w:tabs>
                      <w:tab w:val="right" w:leader="dot" w:pos="9639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  <w:p w14:paraId="1ED532EF" w14:textId="77777777" w:rsidR="00B42A4A" w:rsidRPr="00045025" w:rsidRDefault="00B42A4A" w:rsidP="00721717">
                  <w:pPr>
                    <w:tabs>
                      <w:tab w:val="right" w:leader="dot" w:pos="9639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  <w:p w14:paraId="793389F9" w14:textId="77777777" w:rsidR="00B42A4A" w:rsidRPr="00045025" w:rsidRDefault="00B42A4A" w:rsidP="00721717">
                  <w:pPr>
                    <w:tabs>
                      <w:tab w:val="right" w:leader="dot" w:pos="9639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  <w:p w14:paraId="617C7628" w14:textId="77777777" w:rsidR="00B42A4A" w:rsidRPr="00045025" w:rsidRDefault="00B42A4A" w:rsidP="00721717">
                  <w:pPr>
                    <w:tabs>
                      <w:tab w:val="right" w:leader="dot" w:pos="9639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</w:tr>
          </w:tbl>
          <w:p w14:paraId="3A0FA19B" w14:textId="78AEA7EE" w:rsidR="00BF47C2" w:rsidRPr="00045025" w:rsidRDefault="00BF47C2" w:rsidP="00B42A4A">
            <w:pPr>
              <w:tabs>
                <w:tab w:val="right" w:leader="dot" w:pos="9639"/>
              </w:tabs>
              <w:suppressAutoHyphens/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</w:p>
          <w:p w14:paraId="057AC038" w14:textId="41DE1151" w:rsidR="00BF47C2" w:rsidRPr="00045025" w:rsidRDefault="00BF47C2" w:rsidP="00721717">
            <w:pPr>
              <w:tabs>
                <w:tab w:val="right" w:leader="dot" w:pos="9639"/>
              </w:tabs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color w:val="000000"/>
                <w:sz w:val="22"/>
                <w:szCs w:val="22"/>
                <w:lang w:eastAsia="lt-LT"/>
              </w:rPr>
              <w:t>(vardas, pavardė arba juridinio asmens pavadinimas, buto ar kitos patalpos adresas ir unikalus numeris pagal Nekilnojamojo turto registro duomenis)</w:t>
            </w:r>
          </w:p>
          <w:p w14:paraId="39A0B727" w14:textId="77777777" w:rsidR="00232EA9" w:rsidRPr="00045025" w:rsidRDefault="00232EA9" w:rsidP="00721717">
            <w:pPr>
              <w:tabs>
                <w:tab w:val="right" w:leader="dot" w:pos="9639"/>
              </w:tabs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lt-LT"/>
              </w:rPr>
            </w:pPr>
          </w:p>
          <w:p w14:paraId="512CE1C9" w14:textId="21DD7DEB" w:rsidR="00BF47C2" w:rsidRPr="00045025" w:rsidRDefault="00BF47C2" w:rsidP="00721717">
            <w:pPr>
              <w:tabs>
                <w:tab w:val="right" w:leader="dot" w:pos="9639"/>
              </w:tabs>
              <w:suppressAutoHyphens/>
              <w:ind w:left="792" w:hanging="432"/>
              <w:rPr>
                <w:rFonts w:ascii="Arial" w:hAnsi="Arial" w:cs="Arial"/>
                <w:color w:val="000000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  <w:r w:rsidRPr="000450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266006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Patalpos </w:t>
            </w:r>
            <w:r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savininko (ar jo atstovo) asmens dokumentas</w:t>
            </w:r>
            <w:r w:rsidR="00B42A4A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:</w:t>
            </w:r>
          </w:p>
          <w:tbl>
            <w:tblPr>
              <w:tblStyle w:val="TableGrid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9376"/>
            </w:tblGrid>
            <w:tr w:rsidR="00B42A4A" w:rsidRPr="00045025" w14:paraId="7BA60672" w14:textId="77777777" w:rsidTr="00B42A4A">
              <w:tc>
                <w:tcPr>
                  <w:tcW w:w="9376" w:type="dxa"/>
                </w:tcPr>
                <w:p w14:paraId="60819DCF" w14:textId="77777777" w:rsidR="00B42A4A" w:rsidRPr="00045025" w:rsidRDefault="00B42A4A" w:rsidP="00721717">
                  <w:pPr>
                    <w:tabs>
                      <w:tab w:val="right" w:leader="dot" w:pos="9639"/>
                    </w:tabs>
                    <w:suppressAutoHyphens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lt-LT"/>
                    </w:rPr>
                  </w:pPr>
                </w:p>
                <w:p w14:paraId="16723D0F" w14:textId="77777777" w:rsidR="00B42A4A" w:rsidRPr="00045025" w:rsidRDefault="00B42A4A" w:rsidP="00721717">
                  <w:pPr>
                    <w:tabs>
                      <w:tab w:val="right" w:leader="dot" w:pos="9639"/>
                    </w:tabs>
                    <w:suppressAutoHyphens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lt-LT"/>
                    </w:rPr>
                  </w:pPr>
                </w:p>
                <w:p w14:paraId="5F92B574" w14:textId="77777777" w:rsidR="00B42A4A" w:rsidRPr="00045025" w:rsidRDefault="00B42A4A" w:rsidP="00721717">
                  <w:pPr>
                    <w:tabs>
                      <w:tab w:val="right" w:leader="dot" w:pos="9639"/>
                    </w:tabs>
                    <w:suppressAutoHyphens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lt-LT"/>
                    </w:rPr>
                  </w:pPr>
                </w:p>
                <w:p w14:paraId="1A1A3D15" w14:textId="77777777" w:rsidR="00B42A4A" w:rsidRPr="00045025" w:rsidRDefault="00B42A4A" w:rsidP="00721717">
                  <w:pPr>
                    <w:tabs>
                      <w:tab w:val="right" w:leader="dot" w:pos="9639"/>
                    </w:tabs>
                    <w:suppressAutoHyphens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lt-LT"/>
                    </w:rPr>
                  </w:pPr>
                </w:p>
              </w:tc>
            </w:tr>
          </w:tbl>
          <w:p w14:paraId="7EEF7E59" w14:textId="77777777" w:rsidR="00B42A4A" w:rsidRPr="00045025" w:rsidRDefault="00B42A4A" w:rsidP="00721717">
            <w:pPr>
              <w:tabs>
                <w:tab w:val="right" w:leader="dot" w:pos="9639"/>
              </w:tabs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lt-LT"/>
              </w:rPr>
            </w:pPr>
          </w:p>
          <w:p w14:paraId="65652DAB" w14:textId="5F6D4B52" w:rsidR="00BF47C2" w:rsidRPr="00045025" w:rsidRDefault="00BF47C2" w:rsidP="00721717">
            <w:pPr>
              <w:tabs>
                <w:tab w:val="right" w:leader="dot" w:pos="9639"/>
              </w:tabs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color w:val="000000"/>
                <w:sz w:val="22"/>
                <w:szCs w:val="22"/>
                <w:lang w:eastAsia="lt-LT"/>
              </w:rPr>
              <w:t>(dokumento pavadinimas,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 xml:space="preserve"> numeris, išdavimo data, savininko atstovo įgaliojimo registracijos numeris ir data</w:t>
            </w:r>
            <w:r w:rsidRPr="00045025">
              <w:rPr>
                <w:rFonts w:ascii="Arial" w:hAnsi="Arial" w:cs="Arial"/>
                <w:color w:val="000000"/>
                <w:sz w:val="22"/>
                <w:szCs w:val="22"/>
                <w:lang w:eastAsia="lt-LT"/>
              </w:rPr>
              <w:t>)</w:t>
            </w:r>
          </w:p>
          <w:p w14:paraId="123ABCFA" w14:textId="77777777" w:rsidR="00BF47C2" w:rsidRPr="00045025" w:rsidRDefault="00BF47C2" w:rsidP="00232EA9">
            <w:pPr>
              <w:tabs>
                <w:tab w:val="right" w:leader="dot" w:pos="9639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lt-LT"/>
              </w:rPr>
            </w:pPr>
          </w:p>
        </w:tc>
      </w:tr>
      <w:tr w:rsidR="00BF47C2" w:rsidRPr="00045025" w14:paraId="0A1814D8" w14:textId="77777777" w:rsidTr="0017594A">
        <w:trPr>
          <w:gridAfter w:val="1"/>
          <w:wAfter w:w="58" w:type="dxa"/>
        </w:trPr>
        <w:tc>
          <w:tcPr>
            <w:tcW w:w="9860" w:type="dxa"/>
          </w:tcPr>
          <w:p w14:paraId="5DE37CA5" w14:textId="1FD31270" w:rsidR="00BF47C2" w:rsidRPr="00045025" w:rsidRDefault="00BF47C2" w:rsidP="00721717">
            <w:pPr>
              <w:tabs>
                <w:tab w:val="right" w:leader="dot" w:pos="9639"/>
              </w:tabs>
              <w:suppressAutoHyphens/>
              <w:rPr>
                <w:rFonts w:ascii="Arial" w:hAnsi="Arial" w:cs="Arial"/>
                <w:i/>
                <w:sz w:val="22"/>
                <w:szCs w:val="22"/>
                <w:lang w:eastAsia="lt-LT"/>
              </w:rPr>
            </w:pPr>
          </w:p>
          <w:p w14:paraId="1FE49DB3" w14:textId="3ECF2F64" w:rsidR="00B46A65" w:rsidRPr="00045025" w:rsidRDefault="00E97044" w:rsidP="0017594A">
            <w:pPr>
              <w:tabs>
                <w:tab w:val="right" w:leader="dot" w:pos="9639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3. 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Bendrijos steigimo organizatorius </w:t>
            </w:r>
            <w:r w:rsidR="00BF47C2" w:rsidRPr="00045025">
              <w:rPr>
                <w:rFonts w:ascii="Arial" w:hAnsi="Arial" w:cs="Arial"/>
                <w:bCs/>
                <w:sz w:val="22"/>
                <w:szCs w:val="22"/>
                <w:lang w:eastAsia="lt-LT"/>
              </w:rPr>
              <w:t>(toliau – organizatorius)</w:t>
            </w:r>
            <w:r w:rsidR="00B46A65" w:rsidRPr="00045025">
              <w:rPr>
                <w:rFonts w:ascii="Arial" w:hAnsi="Arial" w:cs="Arial"/>
                <w:bCs/>
                <w:sz w:val="22"/>
                <w:szCs w:val="22"/>
                <w:lang w:eastAsia="lt-LT"/>
              </w:rPr>
              <w:t xml:space="preserve"> </w:t>
            </w:r>
            <w:r w:rsidR="00AA7F18" w:rsidRPr="00045025">
              <w:rPr>
                <w:rFonts w:ascii="Arial" w:hAnsi="Arial" w:cs="Arial"/>
                <w:sz w:val="22"/>
                <w:szCs w:val="22"/>
                <w:lang w:eastAsia="lt-LT"/>
              </w:rPr>
              <w:t>UAB</w:t>
            </w:r>
            <w:r w:rsidR="00B46A65" w:rsidRPr="00045025">
              <w:rPr>
                <w:rFonts w:ascii="Arial" w:hAnsi="Arial" w:cs="Arial"/>
                <w:sz w:val="22"/>
                <w:szCs w:val="22"/>
                <w:lang w:eastAsia="lt-LT"/>
              </w:rPr>
              <w:t> </w:t>
            </w:r>
            <w:r w:rsidR="00495F4B" w:rsidRPr="00045025">
              <w:rPr>
                <w:rFonts w:ascii="Arial" w:hAnsi="Arial" w:cs="Arial"/>
                <w:sz w:val="22"/>
                <w:szCs w:val="22"/>
                <w:lang w:eastAsia="lt-LT"/>
              </w:rPr>
              <w:t>„</w:t>
            </w:r>
            <w:r w:rsidR="00AA7F18" w:rsidRPr="00045025">
              <w:rPr>
                <w:rFonts w:ascii="Arial" w:hAnsi="Arial" w:cs="Arial"/>
                <w:sz w:val="22"/>
                <w:szCs w:val="22"/>
                <w:lang w:eastAsia="lt-LT"/>
              </w:rPr>
              <w:t>Pervalkos terasos</w:t>
            </w:r>
            <w:r w:rsidR="00495F4B" w:rsidRPr="00045025">
              <w:rPr>
                <w:rFonts w:ascii="Arial" w:hAnsi="Arial" w:cs="Arial"/>
                <w:sz w:val="22"/>
                <w:szCs w:val="22"/>
                <w:lang w:eastAsia="lt-LT"/>
              </w:rPr>
              <w:t>“</w:t>
            </w:r>
            <w:r w:rsidR="00B46A65" w:rsidRPr="00045025">
              <w:rPr>
                <w:rFonts w:ascii="Arial" w:hAnsi="Arial" w:cs="Arial"/>
                <w:sz w:val="22"/>
                <w:szCs w:val="22"/>
                <w:lang w:eastAsia="lt-LT"/>
              </w:rPr>
              <w:t>, j</w:t>
            </w:r>
            <w:r w:rsidR="00AA7F18" w:rsidRPr="00045025">
              <w:rPr>
                <w:rFonts w:ascii="Arial" w:hAnsi="Arial" w:cs="Arial"/>
                <w:sz w:val="22"/>
                <w:szCs w:val="22"/>
                <w:lang w:eastAsia="lt-LT"/>
              </w:rPr>
              <w:t>uridinio asmens kodas 305660312</w:t>
            </w:r>
            <w:r w:rsidR="00A252EC" w:rsidRPr="00045025">
              <w:rPr>
                <w:rFonts w:ascii="Arial" w:hAnsi="Arial" w:cs="Arial"/>
                <w:sz w:val="22"/>
                <w:szCs w:val="22"/>
                <w:lang w:eastAsia="lt-LT"/>
              </w:rPr>
              <w:t>, k</w:t>
            </w:r>
            <w:r w:rsidR="00AA7F18" w:rsidRPr="00045025">
              <w:rPr>
                <w:rFonts w:ascii="Arial" w:hAnsi="Arial" w:cs="Arial"/>
                <w:sz w:val="22"/>
                <w:szCs w:val="22"/>
                <w:lang w:eastAsia="lt-LT"/>
              </w:rPr>
              <w:t>orespondencijos adresas: Pervalkos g. 12, LT-93104 Neringa</w:t>
            </w:r>
            <w:r w:rsidR="00B46A65" w:rsidRPr="00045025">
              <w:rPr>
                <w:rFonts w:ascii="Arial" w:hAnsi="Arial" w:cs="Arial"/>
                <w:sz w:val="22"/>
                <w:szCs w:val="22"/>
                <w:lang w:eastAsia="lt-LT"/>
              </w:rPr>
              <w:t>, e</w:t>
            </w:r>
            <w:r w:rsidR="00AA7F18" w:rsidRPr="00045025">
              <w:rPr>
                <w:rFonts w:ascii="Arial" w:hAnsi="Arial" w:cs="Arial"/>
                <w:sz w:val="22"/>
                <w:szCs w:val="22"/>
                <w:lang w:eastAsia="lt-LT"/>
              </w:rPr>
              <w:t xml:space="preserve">l. p. adresas info@12terasu.lt </w:t>
            </w:r>
            <w:r w:rsidR="00B46A65" w:rsidRPr="00045025">
              <w:rPr>
                <w:rFonts w:ascii="Arial" w:hAnsi="Arial" w:cs="Arial"/>
                <w:sz w:val="22"/>
                <w:szCs w:val="22"/>
                <w:lang w:eastAsia="lt-LT"/>
              </w:rPr>
              <w:t>, t</w:t>
            </w:r>
            <w:r w:rsidR="00AA7F18" w:rsidRPr="00045025">
              <w:rPr>
                <w:rFonts w:ascii="Arial" w:hAnsi="Arial" w:cs="Arial"/>
                <w:sz w:val="22"/>
                <w:szCs w:val="22"/>
                <w:lang w:eastAsia="lt-LT"/>
              </w:rPr>
              <w:t xml:space="preserve">el. </w:t>
            </w:r>
            <w:r w:rsidR="002E46A8" w:rsidRPr="00045025">
              <w:rPr>
                <w:rFonts w:ascii="Arial" w:hAnsi="Arial" w:cs="Arial"/>
                <w:sz w:val="22"/>
                <w:szCs w:val="22"/>
                <w:lang w:eastAsia="lt-LT"/>
              </w:rPr>
              <w:t>+370 684 11112</w:t>
            </w:r>
            <w:r w:rsidR="00B46A65" w:rsidRPr="00045025">
              <w:rPr>
                <w:rFonts w:ascii="Arial" w:hAnsi="Arial" w:cs="Arial"/>
                <w:sz w:val="22"/>
                <w:szCs w:val="22"/>
                <w:lang w:eastAsia="lt-LT"/>
              </w:rPr>
              <w:t xml:space="preserve">, </w:t>
            </w:r>
            <w:r w:rsidR="00AA7F18" w:rsidRPr="00045025">
              <w:rPr>
                <w:rFonts w:ascii="Arial" w:hAnsi="Arial" w:cs="Arial"/>
                <w:sz w:val="22"/>
                <w:szCs w:val="22"/>
                <w:lang w:eastAsia="lt-LT"/>
              </w:rPr>
              <w:t xml:space="preserve">www.12terasu.lt </w:t>
            </w:r>
          </w:p>
          <w:p w14:paraId="4C0D5695" w14:textId="6C23CD2D" w:rsidR="00BF47C2" w:rsidRPr="00045025" w:rsidRDefault="00E97044" w:rsidP="00E97044">
            <w:pPr>
              <w:tabs>
                <w:tab w:val="right" w:leader="dot" w:pos="9639"/>
              </w:tabs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  <w:t xml:space="preserve">4. </w:t>
            </w:r>
            <w:r w:rsidR="00BF47C2" w:rsidRPr="00045025"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  <w:t>Nuomonės pateikimo dokumento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 grąžinimo pradžios data:</w:t>
            </w:r>
            <w:r w:rsidR="00BF47C2" w:rsidRPr="00045025">
              <w:rPr>
                <w:rFonts w:ascii="Arial" w:hAnsi="Arial" w:cs="Arial"/>
                <w:sz w:val="22"/>
                <w:szCs w:val="22"/>
                <w:lang w:eastAsia="lt-LT"/>
              </w:rPr>
              <w:t xml:space="preserve"> 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20</w:t>
            </w:r>
            <w:r w:rsidR="002E46A8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25-0</w:t>
            </w:r>
            <w:r w:rsidR="00A252EC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3-2</w:t>
            </w:r>
            <w:r w:rsidR="00495F4B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4</w:t>
            </w:r>
            <w:r w:rsidR="00C2493E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.</w:t>
            </w:r>
          </w:p>
          <w:p w14:paraId="36BF7C61" w14:textId="4FE66E98" w:rsidR="00BF47C2" w:rsidRPr="00045025" w:rsidRDefault="00E97044" w:rsidP="00E97044">
            <w:pPr>
              <w:tabs>
                <w:tab w:val="right" w:leader="dot" w:pos="9639"/>
              </w:tabs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  <w:t>5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.</w:t>
            </w:r>
            <w:r w:rsidRPr="00045025"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="00BF47C2" w:rsidRPr="00045025"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  <w:t>Nuomonės pateikimo dokumento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 grąžinimo pabaigos data: 20</w:t>
            </w:r>
            <w:r w:rsidR="009749B8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25-0</w:t>
            </w:r>
            <w:r w:rsidR="00A252EC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4-0</w:t>
            </w:r>
            <w:r w:rsidR="00495F4B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7</w:t>
            </w:r>
            <w:r w:rsidR="00BF47C2" w:rsidRPr="00045025">
              <w:rPr>
                <w:rFonts w:ascii="Arial" w:hAnsi="Arial" w:cs="Arial"/>
                <w:sz w:val="22"/>
                <w:szCs w:val="22"/>
                <w:lang w:eastAsia="lt-LT"/>
              </w:rPr>
              <w:t xml:space="preserve"> 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ir laikas </w:t>
            </w:r>
            <w:r w:rsidR="009749B8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9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 val.</w:t>
            </w:r>
            <w:r w:rsidR="009749B8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 00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 min.</w:t>
            </w:r>
          </w:p>
          <w:p w14:paraId="6B135E71" w14:textId="32A59A04" w:rsidR="00BF47C2" w:rsidRPr="00045025" w:rsidRDefault="00232EA9" w:rsidP="00232EA9">
            <w:pPr>
              <w:tabs>
                <w:tab w:val="right" w:leader="dot" w:pos="9639"/>
              </w:tabs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6. 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Svarstom</w:t>
            </w:r>
            <w:r w:rsidR="001B55AC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i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 klausima</w:t>
            </w:r>
            <w:r w:rsidR="001B55AC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i:</w:t>
            </w:r>
          </w:p>
          <w:p w14:paraId="77BA357E" w14:textId="4D617E50" w:rsidR="0040162B" w:rsidRPr="00045025" w:rsidRDefault="00637756" w:rsidP="0063149A">
            <w:pPr>
              <w:tabs>
                <w:tab w:val="right" w:leader="dot" w:pos="9639"/>
              </w:tabs>
              <w:suppressAutoHyphens/>
              <w:spacing w:after="120"/>
              <w:ind w:left="1310" w:hanging="432"/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6.</w:t>
            </w:r>
            <w:r w:rsidR="00C2493E" w:rsidRPr="00045025">
              <w:rPr>
                <w:rFonts w:ascii="Arial" w:hAnsi="Arial" w:cs="Arial"/>
                <w:sz w:val="22"/>
                <w:szCs w:val="22"/>
                <w:lang w:eastAsia="lt-LT"/>
              </w:rPr>
              <w:t>1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 xml:space="preserve">. </w:t>
            </w:r>
            <w:r w:rsidR="0040162B" w:rsidRPr="00045025">
              <w:rPr>
                <w:rFonts w:ascii="Arial" w:hAnsi="Arial" w:cs="Arial"/>
                <w:sz w:val="22"/>
                <w:szCs w:val="22"/>
                <w:lang w:eastAsia="lt-LT"/>
              </w:rPr>
              <w:t>Susirinkimo pirmininko ir susirinkimo sekretoriaus rinkimai.</w:t>
            </w:r>
          </w:p>
          <w:p w14:paraId="3DA32227" w14:textId="1E8ADF21" w:rsidR="0040162B" w:rsidRPr="00045025" w:rsidRDefault="0040162B" w:rsidP="00E97044">
            <w:pPr>
              <w:tabs>
                <w:tab w:val="right" w:leader="dot" w:pos="9639"/>
              </w:tabs>
              <w:suppressAutoHyphens/>
              <w:spacing w:after="120"/>
              <w:ind w:left="1310" w:hanging="432"/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6.</w:t>
            </w:r>
            <w:r w:rsidR="00C2493E" w:rsidRPr="00045025">
              <w:rPr>
                <w:rFonts w:ascii="Arial" w:hAnsi="Arial" w:cs="Arial"/>
                <w:sz w:val="22"/>
                <w:szCs w:val="22"/>
                <w:lang w:eastAsia="lt-LT"/>
              </w:rPr>
              <w:t>2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.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ab/>
              <w:t xml:space="preserve">Poilsio patalpų savininkų bendrijos </w:t>
            </w:r>
            <w:r w:rsidR="00A55A0F" w:rsidRPr="00045025">
              <w:rPr>
                <w:rFonts w:ascii="Arial" w:hAnsi="Arial" w:cs="Arial"/>
                <w:sz w:val="22"/>
                <w:szCs w:val="22"/>
                <w:lang w:eastAsia="lt-LT"/>
              </w:rPr>
              <w:t xml:space="preserve">„Pervalkos terasos“ 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steigimas.</w:t>
            </w:r>
          </w:p>
          <w:p w14:paraId="366203EA" w14:textId="06F659A3" w:rsidR="0040162B" w:rsidRPr="00045025" w:rsidRDefault="0040162B" w:rsidP="00E97044">
            <w:pPr>
              <w:tabs>
                <w:tab w:val="right" w:leader="dot" w:pos="9639"/>
              </w:tabs>
              <w:suppressAutoHyphens/>
              <w:spacing w:after="120"/>
              <w:ind w:left="1310" w:hanging="432"/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6.</w:t>
            </w:r>
            <w:r w:rsidR="00C2493E" w:rsidRPr="00045025">
              <w:rPr>
                <w:rFonts w:ascii="Arial" w:hAnsi="Arial" w:cs="Arial"/>
                <w:sz w:val="22"/>
                <w:szCs w:val="22"/>
                <w:lang w:eastAsia="lt-LT"/>
              </w:rPr>
              <w:t>3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.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ab/>
              <w:t xml:space="preserve">Bendrijos įstatų tvirtinimas. </w:t>
            </w:r>
          </w:p>
          <w:p w14:paraId="693D085D" w14:textId="3729089F" w:rsidR="0040162B" w:rsidRPr="00045025" w:rsidRDefault="0040162B" w:rsidP="00E97044">
            <w:pPr>
              <w:tabs>
                <w:tab w:val="right" w:leader="dot" w:pos="9639"/>
              </w:tabs>
              <w:suppressAutoHyphens/>
              <w:spacing w:after="120"/>
              <w:ind w:left="1310" w:hanging="432"/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6.</w:t>
            </w:r>
            <w:r w:rsidR="00C2493E" w:rsidRPr="00045025">
              <w:rPr>
                <w:rFonts w:ascii="Arial" w:hAnsi="Arial" w:cs="Arial"/>
                <w:sz w:val="22"/>
                <w:szCs w:val="22"/>
                <w:lang w:eastAsia="lt-LT"/>
              </w:rPr>
              <w:t>4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.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ab/>
              <w:t>Bendrijos organų rinkimai.</w:t>
            </w:r>
          </w:p>
          <w:p w14:paraId="6576C840" w14:textId="7B2FE785" w:rsidR="0040162B" w:rsidRPr="00045025" w:rsidRDefault="0040162B" w:rsidP="00E97044">
            <w:pPr>
              <w:tabs>
                <w:tab w:val="right" w:leader="dot" w:pos="9639"/>
              </w:tabs>
              <w:suppressAutoHyphens/>
              <w:spacing w:after="120"/>
              <w:ind w:left="1310" w:hanging="432"/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6.</w:t>
            </w:r>
            <w:r w:rsidR="00C2493E" w:rsidRPr="00045025">
              <w:rPr>
                <w:rFonts w:ascii="Arial" w:hAnsi="Arial" w:cs="Arial"/>
                <w:sz w:val="22"/>
                <w:szCs w:val="22"/>
                <w:lang w:eastAsia="lt-LT"/>
              </w:rPr>
              <w:t>5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.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ab/>
              <w:t>Bendrijos pirmininko darbo užmokesčio nustatymas.</w:t>
            </w:r>
          </w:p>
          <w:p w14:paraId="18ED31BE" w14:textId="47144657" w:rsidR="0040162B" w:rsidRPr="00045025" w:rsidRDefault="0040162B" w:rsidP="00E97044">
            <w:pPr>
              <w:tabs>
                <w:tab w:val="right" w:leader="dot" w:pos="9639"/>
              </w:tabs>
              <w:suppressAutoHyphens/>
              <w:spacing w:after="120"/>
              <w:ind w:left="1310" w:hanging="432"/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6.</w:t>
            </w:r>
            <w:r w:rsidR="00C2493E" w:rsidRPr="00045025">
              <w:rPr>
                <w:rFonts w:ascii="Arial" w:hAnsi="Arial" w:cs="Arial"/>
                <w:sz w:val="22"/>
                <w:szCs w:val="22"/>
                <w:lang w:eastAsia="lt-LT"/>
              </w:rPr>
              <w:t>6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.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ab/>
              <w:t>Bendrijos buveinės adreso nustatymas.</w:t>
            </w:r>
          </w:p>
          <w:p w14:paraId="5E9A0E7A" w14:textId="49BF6BE2" w:rsidR="0040162B" w:rsidRPr="00045025" w:rsidRDefault="0040162B" w:rsidP="00E97044">
            <w:pPr>
              <w:tabs>
                <w:tab w:val="right" w:leader="dot" w:pos="9639"/>
              </w:tabs>
              <w:suppressAutoHyphens/>
              <w:spacing w:after="120"/>
              <w:ind w:left="1310" w:hanging="432"/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6.</w:t>
            </w:r>
            <w:r w:rsidR="00C2493E" w:rsidRPr="00045025">
              <w:rPr>
                <w:rFonts w:ascii="Arial" w:hAnsi="Arial" w:cs="Arial"/>
                <w:sz w:val="22"/>
                <w:szCs w:val="22"/>
                <w:lang w:eastAsia="lt-LT"/>
              </w:rPr>
              <w:t>7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.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ab/>
              <w:t xml:space="preserve">Administravimo paslaugas teikiančios įmonės parinkimas. </w:t>
            </w:r>
          </w:p>
          <w:p w14:paraId="545E7EE9" w14:textId="7738FD42" w:rsidR="00BF47C2" w:rsidRPr="00045025" w:rsidRDefault="0040162B" w:rsidP="00232EA9">
            <w:pPr>
              <w:tabs>
                <w:tab w:val="right" w:leader="dot" w:pos="9639"/>
              </w:tabs>
              <w:suppressAutoHyphens/>
              <w:spacing w:after="120"/>
              <w:ind w:left="1310" w:hanging="432"/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6.</w:t>
            </w:r>
            <w:r w:rsidR="00C2493E" w:rsidRPr="00045025">
              <w:rPr>
                <w:rFonts w:ascii="Arial" w:hAnsi="Arial" w:cs="Arial"/>
                <w:sz w:val="22"/>
                <w:szCs w:val="22"/>
                <w:lang w:eastAsia="lt-LT"/>
              </w:rPr>
              <w:t>8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>.</w:t>
            </w:r>
            <w:r w:rsidRPr="00045025">
              <w:rPr>
                <w:rFonts w:ascii="Arial" w:hAnsi="Arial" w:cs="Arial"/>
                <w:sz w:val="22"/>
                <w:szCs w:val="22"/>
                <w:lang w:eastAsia="lt-LT"/>
              </w:rPr>
              <w:tab/>
              <w:t>Bendr</w:t>
            </w:r>
            <w:r w:rsidR="00B50144" w:rsidRPr="00045025">
              <w:rPr>
                <w:rFonts w:ascii="Arial" w:hAnsi="Arial" w:cs="Arial"/>
                <w:sz w:val="22"/>
                <w:szCs w:val="22"/>
                <w:lang w:eastAsia="lt-LT"/>
              </w:rPr>
              <w:t>ojo naudojimo objektų naudojimo taisyklių patvirtinimas.</w:t>
            </w:r>
          </w:p>
          <w:p w14:paraId="4837811E" w14:textId="323B03E9" w:rsidR="00BF47C2" w:rsidRPr="00045025" w:rsidRDefault="00232EA9" w:rsidP="00232EA9">
            <w:pPr>
              <w:tabs>
                <w:tab w:val="right" w:leader="dot" w:pos="9639"/>
              </w:tabs>
              <w:suppressAutoHyphens/>
              <w:spacing w:after="120"/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7. 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Užpildyto </w:t>
            </w:r>
            <w:r w:rsidR="00BF47C2" w:rsidRPr="00045025">
              <w:rPr>
                <w:rFonts w:ascii="Arial" w:hAnsi="Arial" w:cs="Arial"/>
                <w:b/>
                <w:bCs/>
                <w:sz w:val="22"/>
                <w:szCs w:val="22"/>
                <w:lang w:eastAsia="lt-LT"/>
              </w:rPr>
              <w:t>nuomonės pateikimo dokumento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 xml:space="preserve"> grąžinimo būdai ir adresai:</w:t>
            </w:r>
          </w:p>
          <w:p w14:paraId="05BF6B7F" w14:textId="21D77539" w:rsidR="00AF734E" w:rsidRPr="00045025" w:rsidRDefault="00AF734E" w:rsidP="00232EA9">
            <w:pPr>
              <w:tabs>
                <w:tab w:val="right" w:leader="dot" w:pos="9639"/>
              </w:tabs>
              <w:suppressAutoHyphens/>
              <w:spacing w:after="120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025">
              <w:rPr>
                <w:rFonts w:ascii="Arial" w:hAnsi="Arial" w:cs="Arial"/>
                <w:sz w:val="22"/>
                <w:szCs w:val="22"/>
              </w:rPr>
              <w:t>Užpildytą ir pasirašytą nuomonės pateikimo dokumentą savininkas arba jo atstovas kartu su įgaliojimu pareikšti valią savininko vardu ne vėliau kaip iki 2025 m.</w:t>
            </w:r>
            <w:r w:rsidR="009749B8" w:rsidRPr="000450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E83" w:rsidRPr="00045025">
              <w:rPr>
                <w:rFonts w:ascii="Arial" w:hAnsi="Arial" w:cs="Arial"/>
                <w:sz w:val="22"/>
                <w:szCs w:val="22"/>
              </w:rPr>
              <w:t>balandžio 7</w:t>
            </w:r>
            <w:r w:rsidR="009749B8" w:rsidRPr="00045025">
              <w:rPr>
                <w:rFonts w:ascii="Arial" w:hAnsi="Arial" w:cs="Arial"/>
                <w:sz w:val="22"/>
                <w:szCs w:val="22"/>
              </w:rPr>
              <w:t xml:space="preserve"> d., 9</w:t>
            </w:r>
            <w:r w:rsidR="00B25C4F" w:rsidRPr="00045025">
              <w:rPr>
                <w:rFonts w:ascii="Arial" w:hAnsi="Arial" w:cs="Arial"/>
                <w:sz w:val="22"/>
                <w:szCs w:val="22"/>
              </w:rPr>
              <w:t>.00 val.</w:t>
            </w:r>
            <w:r w:rsidRPr="00045025">
              <w:rPr>
                <w:rFonts w:ascii="Arial" w:hAnsi="Arial" w:cs="Arial"/>
                <w:sz w:val="22"/>
                <w:szCs w:val="22"/>
              </w:rPr>
              <w:t xml:space="preserve"> grąžina iniciatoriui vienu iš šių būdų:</w:t>
            </w:r>
          </w:p>
          <w:p w14:paraId="7679FB31" w14:textId="77777777" w:rsidR="00907AC7" w:rsidRPr="00045025" w:rsidRDefault="00AF734E" w:rsidP="00907AC7">
            <w:pPr>
              <w:pStyle w:val="ListParagraph"/>
              <w:numPr>
                <w:ilvl w:val="0"/>
                <w:numId w:val="2"/>
              </w:numPr>
              <w:tabs>
                <w:tab w:val="right" w:leader="dot" w:pos="9639"/>
              </w:tabs>
              <w:suppressAutoHyphens/>
              <w:spacing w:after="120"/>
              <w:jc w:val="both"/>
              <w:rPr>
                <w:rFonts w:ascii="Arial" w:hAnsi="Arial" w:cs="Arial"/>
              </w:rPr>
            </w:pPr>
            <w:r w:rsidRPr="00045025">
              <w:rPr>
                <w:rFonts w:ascii="Arial" w:hAnsi="Arial" w:cs="Arial"/>
              </w:rPr>
              <w:t xml:space="preserve">Užpildytą ir pasirašytą originaliu parašu gali pristatyti arba išsiųsti organizatoriui paštu adresu </w:t>
            </w:r>
            <w:r w:rsidR="00B25C4F" w:rsidRPr="00045025">
              <w:rPr>
                <w:rFonts w:ascii="Arial" w:hAnsi="Arial" w:cs="Arial"/>
              </w:rPr>
              <w:t>Pervalkos g. 12, Neringa</w:t>
            </w:r>
            <w:r w:rsidRPr="00045025">
              <w:rPr>
                <w:rFonts w:ascii="Arial" w:hAnsi="Arial" w:cs="Arial"/>
              </w:rPr>
              <w:t xml:space="preserve">; </w:t>
            </w:r>
          </w:p>
          <w:p w14:paraId="309BC3D6" w14:textId="1A94A9C2" w:rsidR="00B25C4F" w:rsidRPr="00045025" w:rsidRDefault="00AF734E" w:rsidP="00B25C4F">
            <w:pPr>
              <w:pStyle w:val="ListParagraph"/>
              <w:numPr>
                <w:ilvl w:val="0"/>
                <w:numId w:val="2"/>
              </w:numPr>
              <w:tabs>
                <w:tab w:val="right" w:leader="dot" w:pos="9639"/>
              </w:tabs>
              <w:suppressAutoHyphens/>
              <w:spacing w:after="120"/>
              <w:jc w:val="both"/>
              <w:rPr>
                <w:rFonts w:ascii="Arial" w:hAnsi="Arial" w:cs="Arial"/>
              </w:rPr>
            </w:pPr>
            <w:r w:rsidRPr="00045025">
              <w:rPr>
                <w:rFonts w:ascii="Arial" w:hAnsi="Arial" w:cs="Arial"/>
              </w:rPr>
              <w:t>kvalifikuotu elektroniniu parašu pasirašytą gali atsiųsti elektroniniu paštu</w:t>
            </w:r>
            <w:r w:rsidR="00B25C4F" w:rsidRPr="00045025">
              <w:rPr>
                <w:rFonts w:ascii="Arial" w:hAnsi="Arial" w:cs="Arial"/>
              </w:rPr>
              <w:t xml:space="preserve"> </w:t>
            </w:r>
            <w:hyperlink r:id="rId5" w:history="1">
              <w:r w:rsidR="00907AC7" w:rsidRPr="00045025">
                <w:rPr>
                  <w:rStyle w:val="Hyperlink"/>
                  <w:rFonts w:ascii="Arial" w:hAnsi="Arial" w:cs="Arial"/>
                </w:rPr>
                <w:t>info@12terasu.lt</w:t>
              </w:r>
            </w:hyperlink>
            <w:r w:rsidR="00907AC7" w:rsidRPr="00045025">
              <w:rPr>
                <w:rFonts w:ascii="Arial" w:hAnsi="Arial" w:cs="Arial"/>
              </w:rPr>
              <w:t>.</w:t>
            </w:r>
          </w:p>
          <w:p w14:paraId="4BAADF06" w14:textId="77777777" w:rsidR="00B25C4F" w:rsidRPr="00045025" w:rsidRDefault="00B25C4F" w:rsidP="00B25C4F">
            <w:pPr>
              <w:tabs>
                <w:tab w:val="right" w:leader="dot" w:pos="963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7B64A6AC" w14:textId="1C4D66F0" w:rsidR="00BF47C2" w:rsidRPr="00045025" w:rsidRDefault="00AF734E" w:rsidP="00AF734E">
            <w:pPr>
              <w:tabs>
                <w:tab w:val="right" w:leader="dot" w:pos="9639"/>
              </w:tabs>
              <w:suppressAutoHyphens/>
              <w:ind w:left="792" w:hanging="432"/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  <w:r w:rsidRPr="0004502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8.</w:t>
            </w:r>
            <w:r w:rsidRPr="000450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47C2" w:rsidRPr="00045025">
              <w:rPr>
                <w:rFonts w:ascii="Arial" w:hAnsi="Arial" w:cs="Arial"/>
                <w:b/>
                <w:sz w:val="22"/>
                <w:szCs w:val="22"/>
                <w:lang w:eastAsia="lt-LT"/>
              </w:rPr>
              <w:t>Nuomonės pateikimas: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6"/>
              <w:gridCol w:w="5670"/>
              <w:gridCol w:w="3012"/>
              <w:gridCol w:w="16"/>
            </w:tblGrid>
            <w:tr w:rsidR="00BF47C2" w:rsidRPr="00045025" w14:paraId="2481B5F2" w14:textId="77777777" w:rsidTr="004A665C">
              <w:tc>
                <w:tcPr>
                  <w:tcW w:w="936" w:type="dxa"/>
                  <w:vAlign w:val="center"/>
                </w:tcPr>
                <w:p w14:paraId="5F5B18E2" w14:textId="77777777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jc w:val="right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Eil. Nr.</w:t>
                  </w:r>
                </w:p>
              </w:tc>
              <w:tc>
                <w:tcPr>
                  <w:tcW w:w="5670" w:type="dxa"/>
                  <w:vAlign w:val="center"/>
                </w:tcPr>
                <w:p w14:paraId="44D66E71" w14:textId="14AF803A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Siūlomas sprendimas </w:t>
                  </w:r>
                </w:p>
                <w:p w14:paraId="7157C4CE" w14:textId="2BD7006C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3028" w:type="dxa"/>
                  <w:gridSpan w:val="2"/>
                  <w:vAlign w:val="center"/>
                </w:tcPr>
                <w:p w14:paraId="4F261848" w14:textId="77777777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įrašyti „pritariu“ arba „nepritariu“ </w:t>
                  </w:r>
                </w:p>
                <w:p w14:paraId="037E6F55" w14:textId="42C96AC2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i/>
                      <w:sz w:val="22"/>
                      <w:szCs w:val="22"/>
                      <w:lang w:eastAsia="lt-LT"/>
                    </w:rPr>
                    <w:t>(pildo patalpos savininkas ar jo atstovas)</w:t>
                  </w:r>
                </w:p>
              </w:tc>
            </w:tr>
            <w:tr w:rsidR="00BF47C2" w:rsidRPr="00045025" w14:paraId="2247D1F1" w14:textId="77777777" w:rsidTr="004A665C">
              <w:tc>
                <w:tcPr>
                  <w:tcW w:w="936" w:type="dxa"/>
                  <w:vAlign w:val="center"/>
                </w:tcPr>
                <w:p w14:paraId="1F2DC2E2" w14:textId="49D08FC4" w:rsidR="00BF47C2" w:rsidRPr="00045025" w:rsidRDefault="00BF47C2" w:rsidP="00637756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lang w:eastAsia="lt-LT"/>
                    </w:rPr>
                  </w:pPr>
                </w:p>
              </w:tc>
              <w:tc>
                <w:tcPr>
                  <w:tcW w:w="5670" w:type="dxa"/>
                </w:tcPr>
                <w:p w14:paraId="399A13E5" w14:textId="0C45C42C" w:rsidR="00BF47C2" w:rsidRPr="00045025" w:rsidRDefault="00B00E83" w:rsidP="00C04308">
                  <w:pPr>
                    <w:tabs>
                      <w:tab w:val="right" w:leader="dot" w:pos="9072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Steigiamojo s</w:t>
                  </w:r>
                  <w:r w:rsidR="00B3111B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usirinkimo pirmininku išrinkti</w:t>
                  </w:r>
                  <w:r w:rsidR="005334A5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patalpų savininko UAB</w:t>
                  </w:r>
                  <w:r w:rsidR="00E962A3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 </w:t>
                  </w:r>
                  <w:r w:rsidR="005334A5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„Pervalkos terasos“ </w:t>
                  </w:r>
                  <w:r w:rsidR="00E962A3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direktorių </w:t>
                  </w:r>
                  <w:r w:rsidR="005334A5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Saulių Vaičiulį</w:t>
                  </w:r>
                  <w:r w:rsidR="00B3111B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, susirinkimo sekretoriumi </w:t>
                  </w:r>
                  <w:r w:rsidR="00E962A3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Aušrą Savickienę. </w:t>
                  </w:r>
                  <w:r w:rsidR="00B3111B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</w:t>
                  </w:r>
                </w:p>
              </w:tc>
              <w:tc>
                <w:tcPr>
                  <w:tcW w:w="3028" w:type="dxa"/>
                  <w:gridSpan w:val="2"/>
                </w:tcPr>
                <w:p w14:paraId="66FA1015" w14:textId="77777777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BF47C2" w:rsidRPr="00045025" w14:paraId="4729BAD8" w14:textId="77777777" w:rsidTr="004A665C">
              <w:tc>
                <w:tcPr>
                  <w:tcW w:w="936" w:type="dxa"/>
                  <w:vAlign w:val="center"/>
                </w:tcPr>
                <w:p w14:paraId="384DDC00" w14:textId="5CD8378C" w:rsidR="00BF47C2" w:rsidRPr="00045025" w:rsidRDefault="00BF47C2" w:rsidP="00637756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lang w:eastAsia="lt-LT"/>
                    </w:rPr>
                  </w:pPr>
                </w:p>
              </w:tc>
              <w:tc>
                <w:tcPr>
                  <w:tcW w:w="5670" w:type="dxa"/>
                </w:tcPr>
                <w:p w14:paraId="1DFDB07D" w14:textId="4D310786" w:rsidR="00BF47C2" w:rsidRPr="00045025" w:rsidRDefault="00B3111B" w:rsidP="00C04308">
                  <w:pPr>
                    <w:tabs>
                      <w:tab w:val="right" w:leader="dot" w:pos="9072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Įsteigti Po</w:t>
                  </w:r>
                  <w:r w:rsidR="00F63646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ilsio</w:t>
                  </w: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patalpų savininkų bendriją ”Pervalkos terasos”</w:t>
                  </w:r>
                  <w:r w:rsidR="00BB6598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. </w:t>
                  </w:r>
                </w:p>
              </w:tc>
              <w:tc>
                <w:tcPr>
                  <w:tcW w:w="3028" w:type="dxa"/>
                  <w:gridSpan w:val="2"/>
                </w:tcPr>
                <w:p w14:paraId="28685FA3" w14:textId="77777777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BF47C2" w:rsidRPr="00045025" w14:paraId="60F31E38" w14:textId="77777777" w:rsidTr="004A665C">
              <w:tc>
                <w:tcPr>
                  <w:tcW w:w="936" w:type="dxa"/>
                  <w:vAlign w:val="center"/>
                </w:tcPr>
                <w:p w14:paraId="26F1C703" w14:textId="0C7E49BC" w:rsidR="00BF47C2" w:rsidRPr="00045025" w:rsidRDefault="00BF47C2" w:rsidP="00637756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lang w:eastAsia="lt-LT"/>
                    </w:rPr>
                  </w:pPr>
                </w:p>
              </w:tc>
              <w:tc>
                <w:tcPr>
                  <w:tcW w:w="5670" w:type="dxa"/>
                </w:tcPr>
                <w:p w14:paraId="246C9010" w14:textId="356EE12B" w:rsidR="00BF47C2" w:rsidRPr="00045025" w:rsidRDefault="00B3111B" w:rsidP="00C04308">
                  <w:pPr>
                    <w:tabs>
                      <w:tab w:val="right" w:leader="dot" w:pos="9072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Patvirtinti Po</w:t>
                  </w:r>
                  <w:r w:rsidR="00F63646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ilsio</w:t>
                  </w: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patalpų savininkų bendrij</w:t>
                  </w:r>
                  <w:r w:rsidR="00826CD2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os </w:t>
                  </w: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”Pervalkos terasos”</w:t>
                  </w:r>
                  <w:r w:rsidR="00826CD2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įstatus (pridedama)</w:t>
                  </w:r>
                  <w:r w:rsidR="00615E4E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. Įgalioti steigiamojo susirinkimo pirmininką ir sekretorių pasirašyti steigiamos</w:t>
                  </w:r>
                  <w:r w:rsidR="002514A5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Poilsio patalpų savininkų bendrijos ”Pervalkos terasos” </w:t>
                  </w:r>
                  <w:r w:rsidR="00615E4E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bendrijos įstatus. </w:t>
                  </w:r>
                  <w:r w:rsidR="00A7262D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Įgalioti bendrijos pirmininką (su teise perįgalioti) atlikti visus veiksmus, kad bendrijos įstatai būtų patvirtinti notaro ir įregistruoti VĮ „Registrų centras, įskaitant visus būtinus veiksmus</w:t>
                  </w:r>
                  <w:r w:rsidR="00BB6598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(rašyti prašymus, pareiškimus, teikti dokumentus ir kt.)</w:t>
                  </w:r>
                  <w:r w:rsidR="00A7262D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, kad bendrija </w:t>
                  </w:r>
                  <w:r w:rsidR="00BB6598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būtų įsteigta </w:t>
                  </w:r>
                  <w:r w:rsidR="002B2073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teisės aktų nustatyta tvarka. </w:t>
                  </w:r>
                </w:p>
              </w:tc>
              <w:tc>
                <w:tcPr>
                  <w:tcW w:w="3028" w:type="dxa"/>
                  <w:gridSpan w:val="2"/>
                </w:tcPr>
                <w:p w14:paraId="73DF84B6" w14:textId="77777777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BF47C2" w:rsidRPr="00045025" w14:paraId="11026E46" w14:textId="77777777" w:rsidTr="004A665C">
              <w:tc>
                <w:tcPr>
                  <w:tcW w:w="936" w:type="dxa"/>
                  <w:vAlign w:val="center"/>
                </w:tcPr>
                <w:p w14:paraId="69DB3DF5" w14:textId="0E68B7BD" w:rsidR="00BF47C2" w:rsidRPr="00045025" w:rsidRDefault="00BF47C2" w:rsidP="00637756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lang w:eastAsia="lt-LT"/>
                    </w:rPr>
                  </w:pPr>
                </w:p>
              </w:tc>
              <w:tc>
                <w:tcPr>
                  <w:tcW w:w="5670" w:type="dxa"/>
                </w:tcPr>
                <w:p w14:paraId="1AE4C443" w14:textId="2D9E24E1" w:rsidR="00A34E30" w:rsidRPr="00045025" w:rsidRDefault="00044A65" w:rsidP="00E53222">
                  <w:pPr>
                    <w:tabs>
                      <w:tab w:val="left" w:pos="1560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Išrinkti </w:t>
                  </w:r>
                  <w:r w:rsidR="00A34D4F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Poilsio patalpų savininkų bendrijos ”Pervalkos terasos“ valdymo organ</w:t>
                  </w:r>
                  <w:r w:rsidR="00E53222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ą</w:t>
                  </w:r>
                  <w:r w:rsidR="00A34D4F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– bendrijos pirminink</w:t>
                  </w: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ą</w:t>
                  </w:r>
                  <w:r w:rsidR="002B2073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, </w:t>
                  </w:r>
                  <w:r w:rsidR="00A34E30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pirmininku paskirti</w:t>
                  </w:r>
                  <w:r w:rsidR="00E53222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</w:t>
                  </w:r>
                  <w:r w:rsidR="002B2073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patalpų savininką </w:t>
                  </w:r>
                  <w:r w:rsidR="0047079C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Saulių Vaičiulį</w:t>
                  </w:r>
                  <w:r w:rsidR="00D34E5F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, gim. 1974-04-24</w:t>
                  </w:r>
                  <w:r w:rsidR="00E962A3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. </w:t>
                  </w:r>
                  <w:r w:rsidR="0047079C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Įgalioti steigiamojo susirinkimo sekretorių Aušrą Savickienę </w:t>
                  </w:r>
                  <w:r w:rsidR="002514A5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pasirašyti darbo sutartį su Sauliumi Vaičiuliu. </w:t>
                  </w:r>
                </w:p>
              </w:tc>
              <w:tc>
                <w:tcPr>
                  <w:tcW w:w="3028" w:type="dxa"/>
                  <w:gridSpan w:val="2"/>
                </w:tcPr>
                <w:p w14:paraId="5549F32A" w14:textId="77777777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BF47C2" w:rsidRPr="00045025" w14:paraId="24A503D0" w14:textId="77777777" w:rsidTr="004A665C">
              <w:tc>
                <w:tcPr>
                  <w:tcW w:w="936" w:type="dxa"/>
                  <w:vAlign w:val="center"/>
                </w:tcPr>
                <w:p w14:paraId="254D2901" w14:textId="3B158C05" w:rsidR="00BF47C2" w:rsidRPr="00045025" w:rsidRDefault="00BF47C2" w:rsidP="00637756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lang w:eastAsia="lt-LT"/>
                    </w:rPr>
                  </w:pPr>
                </w:p>
              </w:tc>
              <w:tc>
                <w:tcPr>
                  <w:tcW w:w="5670" w:type="dxa"/>
                </w:tcPr>
                <w:p w14:paraId="1C2AE056" w14:textId="1AC60C9F" w:rsidR="00BE5BCE" w:rsidRPr="00045025" w:rsidRDefault="00A34E30" w:rsidP="00C04308">
                  <w:pPr>
                    <w:tabs>
                      <w:tab w:val="right" w:leader="dot" w:pos="9072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Poilsio patalpų savininkų bendrijos ”Pervalkos terasos“ pirmininkui nustatyti </w:t>
                  </w:r>
                  <w:r w:rsidR="00227AA9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100 </w:t>
                  </w: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Eur per mėnesį (neatskaičius mokesčių) </w:t>
                  </w:r>
                  <w:r w:rsidR="00F6439D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atlyginimą.</w:t>
                  </w:r>
                  <w:r w:rsidR="00044A65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</w:t>
                  </w:r>
                </w:p>
              </w:tc>
              <w:tc>
                <w:tcPr>
                  <w:tcW w:w="3028" w:type="dxa"/>
                  <w:gridSpan w:val="2"/>
                </w:tcPr>
                <w:p w14:paraId="33ECF5F8" w14:textId="77777777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BF47C2" w:rsidRPr="00045025" w14:paraId="09FCE04A" w14:textId="77777777" w:rsidTr="004A665C">
              <w:tc>
                <w:tcPr>
                  <w:tcW w:w="936" w:type="dxa"/>
                  <w:vAlign w:val="center"/>
                </w:tcPr>
                <w:p w14:paraId="698FF86F" w14:textId="35A5ED99" w:rsidR="00BF47C2" w:rsidRPr="00045025" w:rsidRDefault="00BF47C2" w:rsidP="00637756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lang w:eastAsia="lt-LT"/>
                    </w:rPr>
                  </w:pPr>
                </w:p>
              </w:tc>
              <w:tc>
                <w:tcPr>
                  <w:tcW w:w="5670" w:type="dxa"/>
                </w:tcPr>
                <w:p w14:paraId="533AAB2A" w14:textId="665860BF" w:rsidR="00BF47C2" w:rsidRPr="00045025" w:rsidRDefault="00C321F1" w:rsidP="00C04308">
                  <w:pPr>
                    <w:tabs>
                      <w:tab w:val="right" w:leader="dot" w:pos="9072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Poilsio patalpų savininkų bendrijos ”Pervalkos terasos“ buveinę </w:t>
                  </w:r>
                  <w:r w:rsidR="0017594A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nustatyti</w:t>
                  </w: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adresu  </w:t>
                  </w:r>
                  <w:r w:rsidR="00DB526C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Pervalkos g. 12-R20, Neringa,  unikalus Nr. 4400-6288-0693:2543. </w:t>
                  </w:r>
                </w:p>
              </w:tc>
              <w:tc>
                <w:tcPr>
                  <w:tcW w:w="3028" w:type="dxa"/>
                  <w:gridSpan w:val="2"/>
                </w:tcPr>
                <w:p w14:paraId="0CC5593B" w14:textId="77777777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C321F1" w:rsidRPr="00045025" w14:paraId="6E6A864E" w14:textId="77777777" w:rsidTr="004A665C">
              <w:tc>
                <w:tcPr>
                  <w:tcW w:w="936" w:type="dxa"/>
                  <w:vAlign w:val="center"/>
                </w:tcPr>
                <w:p w14:paraId="3C2C6FB6" w14:textId="389BA445" w:rsidR="00C321F1" w:rsidRPr="00045025" w:rsidRDefault="00C321F1" w:rsidP="00637756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lang w:eastAsia="lt-LT"/>
                    </w:rPr>
                    <w:t xml:space="preserve"> </w:t>
                  </w:r>
                </w:p>
              </w:tc>
              <w:tc>
                <w:tcPr>
                  <w:tcW w:w="5670" w:type="dxa"/>
                </w:tcPr>
                <w:p w14:paraId="0FC67F3F" w14:textId="3798031C" w:rsidR="00C321F1" w:rsidRPr="00045025" w:rsidRDefault="00C321F1" w:rsidP="00C04308">
                  <w:pPr>
                    <w:tabs>
                      <w:tab w:val="right" w:leader="dot" w:pos="9072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Administravimo ir techninės priežiūros paslaugų įmone pasirinkti </w:t>
                  </w:r>
                  <w:proofErr w:type="spellStart"/>
                  <w:r w:rsidR="00AF19B8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Evenika</w:t>
                  </w:r>
                  <w:proofErr w:type="spellEnd"/>
                  <w:r w:rsidR="00AF19B8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, MB, juridinio asmens kodas 304288670. Pavesti bendrijos pirmininkui </w:t>
                  </w:r>
                  <w:r w:rsidR="00815E3D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savo nuožiūra nustatyti sąlygas ir </w:t>
                  </w:r>
                  <w:r w:rsidR="00AF19B8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sudaryti </w:t>
                  </w:r>
                  <w:r w:rsidR="0017594A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administravimo</w:t>
                  </w:r>
                  <w:r w:rsidR="00AF19B8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ir techninės priežiūros paslaugų sutartį su </w:t>
                  </w:r>
                  <w:proofErr w:type="spellStart"/>
                  <w:r w:rsidR="00AF19B8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Evenika</w:t>
                  </w:r>
                  <w:proofErr w:type="spellEnd"/>
                  <w:r w:rsidR="00AF19B8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, MB. </w:t>
                  </w:r>
                </w:p>
              </w:tc>
              <w:tc>
                <w:tcPr>
                  <w:tcW w:w="3028" w:type="dxa"/>
                  <w:gridSpan w:val="2"/>
                </w:tcPr>
                <w:p w14:paraId="4D0C5D77" w14:textId="77777777" w:rsidR="00C321F1" w:rsidRPr="00045025" w:rsidRDefault="00C321F1" w:rsidP="00721717">
                  <w:pPr>
                    <w:tabs>
                      <w:tab w:val="right" w:leader="dot" w:pos="9072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0647F3" w:rsidRPr="00045025" w14:paraId="691F79BC" w14:textId="77777777" w:rsidTr="004A665C">
              <w:tc>
                <w:tcPr>
                  <w:tcW w:w="936" w:type="dxa"/>
                  <w:vAlign w:val="center"/>
                </w:tcPr>
                <w:p w14:paraId="07611CD5" w14:textId="18C1D871" w:rsidR="000647F3" w:rsidRPr="00045025" w:rsidRDefault="000647F3" w:rsidP="00637756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right" w:leader="dot" w:pos="9072"/>
                    </w:tabs>
                    <w:suppressAutoHyphens/>
                    <w:jc w:val="center"/>
                    <w:rPr>
                      <w:rFonts w:ascii="Arial" w:hAnsi="Arial" w:cs="Arial"/>
                      <w:lang w:eastAsia="lt-LT"/>
                    </w:rPr>
                  </w:pPr>
                </w:p>
              </w:tc>
              <w:tc>
                <w:tcPr>
                  <w:tcW w:w="5670" w:type="dxa"/>
                </w:tcPr>
                <w:p w14:paraId="339BB919" w14:textId="03F73C4E" w:rsidR="000647F3" w:rsidRPr="00045025" w:rsidRDefault="00826CD2" w:rsidP="00C04308">
                  <w:pPr>
                    <w:tabs>
                      <w:tab w:val="right" w:leader="dot" w:pos="9072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Patvirtinti </w:t>
                  </w:r>
                  <w:r w:rsidR="00B50144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bendrojo naudojimo objektų naudojimo taisykles (pridedama)</w:t>
                  </w:r>
                </w:p>
              </w:tc>
              <w:tc>
                <w:tcPr>
                  <w:tcW w:w="3028" w:type="dxa"/>
                  <w:gridSpan w:val="2"/>
                </w:tcPr>
                <w:p w14:paraId="7818C3E1" w14:textId="77777777" w:rsidR="000647F3" w:rsidRPr="00045025" w:rsidRDefault="000647F3" w:rsidP="00721717">
                  <w:pPr>
                    <w:tabs>
                      <w:tab w:val="right" w:leader="dot" w:pos="9072"/>
                    </w:tabs>
                    <w:suppressAutoHyphens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</w:tr>
            <w:tr w:rsidR="00BF47C2" w:rsidRPr="00045025" w14:paraId="02E6F6DA" w14:textId="77777777" w:rsidTr="007217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6" w:type="dxa"/>
              </w:trPr>
              <w:tc>
                <w:tcPr>
                  <w:tcW w:w="9618" w:type="dxa"/>
                  <w:gridSpan w:val="3"/>
                </w:tcPr>
                <w:p w14:paraId="45351EAB" w14:textId="77777777" w:rsidR="00BF47C2" w:rsidRPr="00045025" w:rsidRDefault="00BF47C2" w:rsidP="00721717">
                  <w:pPr>
                    <w:suppressAutoHyphens/>
                    <w:ind w:left="-113" w:right="-119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  <w:p w14:paraId="21E67145" w14:textId="77777777" w:rsidR="00BF47C2" w:rsidRPr="00045025" w:rsidRDefault="00BF47C2" w:rsidP="00721717">
                  <w:pPr>
                    <w:suppressAutoHyphens/>
                    <w:ind w:left="-113" w:right="-119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PRIDEDAMA. </w:t>
                  </w:r>
                  <w:r w:rsidRPr="00045025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lt-LT"/>
                    </w:rPr>
                    <w:t>Įgaliojimas veikti savininko vardu TAIP/NE (ko nereikia, išbraukti).</w:t>
                  </w:r>
                </w:p>
                <w:p w14:paraId="2094342B" w14:textId="77777777" w:rsidR="00BF47C2" w:rsidRPr="00045025" w:rsidRDefault="00BF47C2" w:rsidP="00721717">
                  <w:pPr>
                    <w:tabs>
                      <w:tab w:val="right" w:leader="dot" w:pos="9072"/>
                    </w:tabs>
                    <w:suppressAutoHyphens/>
                    <w:ind w:left="-108"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  <w:p w14:paraId="4ABEFD69" w14:textId="77777777" w:rsidR="00AB16DA" w:rsidRPr="00045025" w:rsidRDefault="00BF47C2" w:rsidP="00B50144">
                  <w:pPr>
                    <w:tabs>
                      <w:tab w:val="right" w:leader="dot" w:pos="9072"/>
                    </w:tabs>
                    <w:suppressAutoHyphens/>
                    <w:ind w:left="-108"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Buto ar kitos patalpos savininkas ar jo atstova</w:t>
                  </w:r>
                  <w:r w:rsidR="001F6CF3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s</w:t>
                  </w:r>
                  <w:r w:rsidR="00B50144"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 xml:space="preserve">                                 </w:t>
                  </w:r>
                </w:p>
                <w:p w14:paraId="64EF0AF0" w14:textId="77777777" w:rsidR="00AB16DA" w:rsidRDefault="00AB16DA" w:rsidP="00AB16DA">
                  <w:pPr>
                    <w:tabs>
                      <w:tab w:val="right" w:leader="dot" w:pos="9072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  <w:p w14:paraId="1F13BA5F" w14:textId="77777777" w:rsidR="00045025" w:rsidRPr="00045025" w:rsidRDefault="00045025" w:rsidP="00AB16DA">
                  <w:pPr>
                    <w:tabs>
                      <w:tab w:val="right" w:leader="dot" w:pos="9072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  <w:p w14:paraId="1443AA3F" w14:textId="3B486F9F" w:rsidR="00BF47C2" w:rsidRPr="00045025" w:rsidRDefault="00BF47C2" w:rsidP="00AB16DA">
                  <w:pPr>
                    <w:tabs>
                      <w:tab w:val="right" w:leader="dot" w:pos="9072"/>
                    </w:tabs>
                    <w:suppressAutoHyphens/>
                    <w:jc w:val="both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  <w:r w:rsidRPr="00045025"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  <w:t>(parašas, vardas, pavardė)</w:t>
                  </w:r>
                </w:p>
              </w:tc>
            </w:tr>
            <w:tr w:rsidR="00B50144" w:rsidRPr="00045025" w14:paraId="4B086844" w14:textId="77777777" w:rsidTr="007217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16" w:type="dxa"/>
              </w:trPr>
              <w:tc>
                <w:tcPr>
                  <w:tcW w:w="9618" w:type="dxa"/>
                  <w:gridSpan w:val="3"/>
                </w:tcPr>
                <w:p w14:paraId="0AADDD1D" w14:textId="77777777" w:rsidR="00B50144" w:rsidRPr="00045025" w:rsidRDefault="00B50144" w:rsidP="00721717">
                  <w:pPr>
                    <w:suppressAutoHyphens/>
                    <w:ind w:left="-113" w:right="-119"/>
                    <w:rPr>
                      <w:rFonts w:ascii="Arial" w:hAnsi="Arial" w:cs="Arial"/>
                      <w:sz w:val="22"/>
                      <w:szCs w:val="22"/>
                      <w:lang w:eastAsia="lt-LT"/>
                    </w:rPr>
                  </w:pPr>
                </w:p>
              </w:tc>
            </w:tr>
          </w:tbl>
          <w:p w14:paraId="7198B301" w14:textId="77777777" w:rsidR="00BF47C2" w:rsidRPr="00045025" w:rsidRDefault="00BF47C2" w:rsidP="00721717">
            <w:pPr>
              <w:tabs>
                <w:tab w:val="left" w:pos="5103"/>
                <w:tab w:val="right" w:leader="dot" w:pos="6379"/>
              </w:tabs>
              <w:suppressAutoHyphens/>
              <w:ind w:right="5102"/>
              <w:jc w:val="both"/>
              <w:rPr>
                <w:rFonts w:ascii="Arial" w:hAnsi="Arial" w:cs="Arial"/>
                <w:b/>
                <w:sz w:val="22"/>
                <w:szCs w:val="22"/>
                <w:lang w:eastAsia="lt-LT"/>
              </w:rPr>
            </w:pPr>
          </w:p>
        </w:tc>
      </w:tr>
    </w:tbl>
    <w:p w14:paraId="4D515919" w14:textId="4DD48927" w:rsidR="00BF47C2" w:rsidRPr="00045025" w:rsidRDefault="00BF47C2" w:rsidP="001F6CF3">
      <w:pPr>
        <w:tabs>
          <w:tab w:val="right" w:leader="underscore" w:pos="9072"/>
        </w:tabs>
        <w:suppressAutoHyphens/>
        <w:rPr>
          <w:rFonts w:ascii="Arial" w:hAnsi="Arial" w:cs="Arial"/>
          <w:color w:val="000000"/>
          <w:sz w:val="22"/>
          <w:szCs w:val="22"/>
        </w:rPr>
      </w:pPr>
    </w:p>
    <w:p w14:paraId="44D400F4" w14:textId="77777777" w:rsidR="00BF47C2" w:rsidRPr="00045025" w:rsidRDefault="00BF47C2" w:rsidP="00BF47C2">
      <w:pPr>
        <w:jc w:val="both"/>
        <w:rPr>
          <w:rFonts w:ascii="Arial" w:hAnsi="Arial" w:cs="Arial"/>
          <w:b/>
          <w:sz w:val="22"/>
          <w:szCs w:val="22"/>
        </w:rPr>
      </w:pPr>
    </w:p>
    <w:p w14:paraId="051D284F" w14:textId="77777777" w:rsidR="004E2DFC" w:rsidRPr="00045025" w:rsidRDefault="004E2DFC">
      <w:pPr>
        <w:rPr>
          <w:rFonts w:ascii="Arial" w:hAnsi="Arial" w:cs="Arial"/>
          <w:sz w:val="22"/>
          <w:szCs w:val="22"/>
        </w:rPr>
      </w:pPr>
    </w:p>
    <w:sectPr w:rsidR="004E2DFC" w:rsidRPr="00045025" w:rsidSect="00275740">
      <w:pgSz w:w="11906" w:h="16838"/>
      <w:pgMar w:top="993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544F"/>
    <w:multiLevelType w:val="hybridMultilevel"/>
    <w:tmpl w:val="4A4CC4D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426C1"/>
    <w:multiLevelType w:val="hybridMultilevel"/>
    <w:tmpl w:val="E2E2724E"/>
    <w:lvl w:ilvl="0" w:tplc="042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362154EC"/>
    <w:multiLevelType w:val="hybridMultilevel"/>
    <w:tmpl w:val="72AA66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481"/>
    <w:multiLevelType w:val="hybridMultilevel"/>
    <w:tmpl w:val="DE98FB48"/>
    <w:lvl w:ilvl="0" w:tplc="353EF998">
      <w:numFmt w:val="bullet"/>
      <w:lvlText w:val="-"/>
      <w:lvlJc w:val="left"/>
      <w:pPr>
        <w:ind w:left="536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 w16cid:durableId="765267279">
    <w:abstractNumId w:val="1"/>
  </w:num>
  <w:num w:numId="2" w16cid:durableId="823426537">
    <w:abstractNumId w:val="3"/>
  </w:num>
  <w:num w:numId="3" w16cid:durableId="314648225">
    <w:abstractNumId w:val="2"/>
  </w:num>
  <w:num w:numId="4" w16cid:durableId="202697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E2"/>
    <w:rsid w:val="00044A65"/>
    <w:rsid w:val="00045025"/>
    <w:rsid w:val="0004625C"/>
    <w:rsid w:val="00046F9A"/>
    <w:rsid w:val="000647F3"/>
    <w:rsid w:val="000C062E"/>
    <w:rsid w:val="0017594A"/>
    <w:rsid w:val="001B55AC"/>
    <w:rsid w:val="001C1417"/>
    <w:rsid w:val="001F6CF3"/>
    <w:rsid w:val="00227AA9"/>
    <w:rsid w:val="00232EA9"/>
    <w:rsid w:val="00241C19"/>
    <w:rsid w:val="002514A5"/>
    <w:rsid w:val="00266006"/>
    <w:rsid w:val="00275740"/>
    <w:rsid w:val="00277555"/>
    <w:rsid w:val="002B2073"/>
    <w:rsid w:val="002E46A8"/>
    <w:rsid w:val="00336A6E"/>
    <w:rsid w:val="00341190"/>
    <w:rsid w:val="00361609"/>
    <w:rsid w:val="003706D0"/>
    <w:rsid w:val="0040162B"/>
    <w:rsid w:val="0047079C"/>
    <w:rsid w:val="00495F4B"/>
    <w:rsid w:val="004A665C"/>
    <w:rsid w:val="004E2DFC"/>
    <w:rsid w:val="00514904"/>
    <w:rsid w:val="005334A5"/>
    <w:rsid w:val="0057255E"/>
    <w:rsid w:val="005B3762"/>
    <w:rsid w:val="00606304"/>
    <w:rsid w:val="00615E4E"/>
    <w:rsid w:val="0063149A"/>
    <w:rsid w:val="00637756"/>
    <w:rsid w:val="0065650F"/>
    <w:rsid w:val="006A1C2F"/>
    <w:rsid w:val="007D4106"/>
    <w:rsid w:val="00805DC3"/>
    <w:rsid w:val="00815E3D"/>
    <w:rsid w:val="00826CD2"/>
    <w:rsid w:val="00862A60"/>
    <w:rsid w:val="00907AC7"/>
    <w:rsid w:val="009749B8"/>
    <w:rsid w:val="009F78E2"/>
    <w:rsid w:val="00A252EC"/>
    <w:rsid w:val="00A34D4F"/>
    <w:rsid w:val="00A34E30"/>
    <w:rsid w:val="00A47C80"/>
    <w:rsid w:val="00A54C3E"/>
    <w:rsid w:val="00A55A0F"/>
    <w:rsid w:val="00A7262D"/>
    <w:rsid w:val="00AA7F18"/>
    <w:rsid w:val="00AB16DA"/>
    <w:rsid w:val="00AF19B8"/>
    <w:rsid w:val="00AF734E"/>
    <w:rsid w:val="00B00E83"/>
    <w:rsid w:val="00B25C4F"/>
    <w:rsid w:val="00B3111B"/>
    <w:rsid w:val="00B42A4A"/>
    <w:rsid w:val="00B46A65"/>
    <w:rsid w:val="00B50144"/>
    <w:rsid w:val="00B938AB"/>
    <w:rsid w:val="00BB6598"/>
    <w:rsid w:val="00BE5BCE"/>
    <w:rsid w:val="00BF47C2"/>
    <w:rsid w:val="00C04308"/>
    <w:rsid w:val="00C2493E"/>
    <w:rsid w:val="00C321F1"/>
    <w:rsid w:val="00C75B60"/>
    <w:rsid w:val="00D34E5F"/>
    <w:rsid w:val="00D40CBF"/>
    <w:rsid w:val="00DB526C"/>
    <w:rsid w:val="00E03D67"/>
    <w:rsid w:val="00E316C1"/>
    <w:rsid w:val="00E53222"/>
    <w:rsid w:val="00E962A3"/>
    <w:rsid w:val="00E97044"/>
    <w:rsid w:val="00F63646"/>
    <w:rsid w:val="00F6439D"/>
    <w:rsid w:val="00F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183C"/>
  <w15:chartTrackingRefBased/>
  <w15:docId w15:val="{1181778E-9838-46E2-A45B-1C733CD7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7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8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8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8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8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8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8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8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8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8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8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8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8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78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8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78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8E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7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A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4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12teras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2548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2025-02-07T10:49:00Z</dcterms:created>
  <dcterms:modified xsi:type="dcterms:W3CDTF">2025-03-20T07:43:00Z</dcterms:modified>
</cp:coreProperties>
</file>